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A02C8" w14:textId="0B475B1B" w:rsidR="003756CF" w:rsidRDefault="003756CF" w:rsidP="003756CF">
      <w:pPr>
        <w:jc w:val="left"/>
      </w:pPr>
      <w:r>
        <w:rPr>
          <w:rFonts w:hint="eastAsia"/>
        </w:rPr>
        <w:t>様式１</w:t>
      </w:r>
    </w:p>
    <w:p w14:paraId="0BFC728D" w14:textId="50819690" w:rsidR="00FE0E4F" w:rsidRDefault="00FF16C2" w:rsidP="009855BC">
      <w:pPr>
        <w:jc w:val="right"/>
      </w:pPr>
      <w:r>
        <w:rPr>
          <w:rFonts w:hint="eastAsia"/>
        </w:rPr>
        <w:t>令和　　年　　月　　日</w:t>
      </w:r>
    </w:p>
    <w:p w14:paraId="2FFA6B92" w14:textId="34FD9F0D" w:rsidR="00FF16C2" w:rsidRDefault="00FF16C2"/>
    <w:p w14:paraId="00CB757E" w14:textId="1BFA08FE" w:rsidR="00FF16C2" w:rsidRDefault="00FF16C2" w:rsidP="009855BC">
      <w:pPr>
        <w:ind w:firstLineChars="100" w:firstLine="240"/>
      </w:pPr>
      <w:r>
        <w:rPr>
          <w:rFonts w:hint="eastAsia"/>
        </w:rPr>
        <w:t>一般社団法人　日本労働安全衛生コンサルタント会会長　殿</w:t>
      </w:r>
    </w:p>
    <w:p w14:paraId="6237B09E" w14:textId="0D7F8E05" w:rsidR="00FF16C2" w:rsidRDefault="00FF16C2"/>
    <w:p w14:paraId="71780984" w14:textId="2511F388" w:rsidR="00FF16C2" w:rsidRDefault="00FF16C2"/>
    <w:p w14:paraId="3CB87582" w14:textId="23CF6CA8" w:rsidR="00FF16C2" w:rsidRDefault="00FF16C2" w:rsidP="00FF16C2">
      <w:pPr>
        <w:ind w:leftChars="1595" w:left="3828"/>
      </w:pPr>
      <w:r>
        <w:rPr>
          <w:rFonts w:hint="eastAsia"/>
        </w:rPr>
        <w:t>申請者　所在地</w:t>
      </w:r>
    </w:p>
    <w:p w14:paraId="678835D5" w14:textId="1684A630" w:rsidR="00FF16C2" w:rsidRDefault="00FF16C2" w:rsidP="00FF16C2">
      <w:pPr>
        <w:ind w:leftChars="1595" w:left="3828"/>
      </w:pPr>
      <w:r>
        <w:rPr>
          <w:rFonts w:hint="eastAsia"/>
        </w:rPr>
        <w:t xml:space="preserve">　　　　名称又は氏名</w:t>
      </w:r>
    </w:p>
    <w:p w14:paraId="77955A96" w14:textId="480E0C62" w:rsidR="00FF16C2" w:rsidRDefault="00FF16C2" w:rsidP="00FF16C2">
      <w:pPr>
        <w:ind w:leftChars="1595" w:left="3828"/>
      </w:pPr>
      <w:r>
        <w:rPr>
          <w:rFonts w:hint="eastAsia"/>
        </w:rPr>
        <w:t xml:space="preserve">　　　　代表者の職氏名　　　　　　　　　　　　印</w:t>
      </w:r>
    </w:p>
    <w:p w14:paraId="454767E4" w14:textId="5F695D9C" w:rsidR="00FF16C2" w:rsidRDefault="00FF16C2"/>
    <w:p w14:paraId="683903F5" w14:textId="506858BA" w:rsidR="00FF16C2" w:rsidRDefault="00FF16C2" w:rsidP="00FF16C2">
      <w:pPr>
        <w:jc w:val="center"/>
      </w:pPr>
      <w:r>
        <w:rPr>
          <w:rFonts w:hint="eastAsia"/>
        </w:rPr>
        <w:t>令和２年度エイジフレンドリー間接補助金交付申請書</w:t>
      </w:r>
    </w:p>
    <w:p w14:paraId="4E20AC77" w14:textId="5685235A" w:rsidR="00FF16C2" w:rsidRDefault="00FF16C2" w:rsidP="00FF16C2">
      <w:pPr>
        <w:jc w:val="center"/>
      </w:pPr>
    </w:p>
    <w:p w14:paraId="4CAA1088" w14:textId="57D279A6" w:rsidR="00FF16C2" w:rsidRDefault="00FF16C2" w:rsidP="00FF16C2">
      <w:pPr>
        <w:jc w:val="left"/>
      </w:pPr>
      <w:r>
        <w:rPr>
          <w:rFonts w:hint="eastAsia"/>
        </w:rPr>
        <w:t xml:space="preserve">　エイジフレンドリー間接補助金交付規程第６条の規定に基づき、下記のとおり令和２年度エイジフレンドリー間接補助金（以下、「間接補助金」という。）の交付を申請します。</w:t>
      </w:r>
    </w:p>
    <w:p w14:paraId="4091BA3C" w14:textId="7DF151F0" w:rsidR="00FF16C2" w:rsidRDefault="00FF16C2" w:rsidP="00FF16C2">
      <w:pPr>
        <w:jc w:val="left"/>
      </w:pPr>
    </w:p>
    <w:p w14:paraId="0FF04A96" w14:textId="77777777" w:rsidR="00D86C1E" w:rsidRDefault="00D86C1E" w:rsidP="00D86C1E">
      <w:pPr>
        <w:pStyle w:val="a3"/>
      </w:pPr>
      <w:r>
        <w:rPr>
          <w:rFonts w:hint="eastAsia"/>
        </w:rPr>
        <w:t>記</w:t>
      </w:r>
    </w:p>
    <w:p w14:paraId="1E2193CF" w14:textId="77777777" w:rsidR="00D86C1E" w:rsidRDefault="00D86C1E" w:rsidP="00D86C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D6D9E" w14:paraId="6D873748" w14:textId="77777777" w:rsidTr="00B556B8">
        <w:trPr>
          <w:trHeight w:val="1090"/>
        </w:trPr>
        <w:tc>
          <w:tcPr>
            <w:tcW w:w="3114" w:type="dxa"/>
          </w:tcPr>
          <w:p w14:paraId="2288D46B" w14:textId="77777777" w:rsidR="002D6D9E" w:rsidRDefault="002D6D9E" w:rsidP="00D86C1E">
            <w:r>
              <w:rPr>
                <w:rFonts w:hint="eastAsia"/>
              </w:rPr>
              <w:t>間接補助金の対象となる</w:t>
            </w:r>
          </w:p>
          <w:p w14:paraId="3334C114" w14:textId="26C89AF7" w:rsidR="002D6D9E" w:rsidRDefault="002D6D9E" w:rsidP="00D86C1E">
            <w:r>
              <w:rPr>
                <w:rFonts w:hint="eastAsia"/>
              </w:rPr>
              <w:t>安全衛生対策等を実施する事業場の名称</w:t>
            </w:r>
          </w:p>
        </w:tc>
        <w:tc>
          <w:tcPr>
            <w:tcW w:w="6514" w:type="dxa"/>
          </w:tcPr>
          <w:p w14:paraId="6A6FCFBB" w14:textId="77777777" w:rsidR="002D6D9E" w:rsidRDefault="002D6D9E" w:rsidP="00D86C1E">
            <w:r>
              <w:rPr>
                <w:rFonts w:hint="eastAsia"/>
              </w:rPr>
              <w:t>（名称）</w:t>
            </w:r>
          </w:p>
          <w:p w14:paraId="09DFE600" w14:textId="01D1D89E" w:rsidR="002D6D9E" w:rsidRPr="00D86C1E" w:rsidRDefault="002D6D9E" w:rsidP="00D86C1E"/>
        </w:tc>
      </w:tr>
      <w:tr w:rsidR="00D86C1E" w14:paraId="1401F73A" w14:textId="77777777" w:rsidTr="00EB00E4">
        <w:trPr>
          <w:trHeight w:val="794"/>
        </w:trPr>
        <w:tc>
          <w:tcPr>
            <w:tcW w:w="3114" w:type="dxa"/>
            <w:vAlign w:val="center"/>
          </w:tcPr>
          <w:p w14:paraId="7760C894" w14:textId="3EEDF558" w:rsidR="00D86C1E" w:rsidRDefault="00D86C1E" w:rsidP="00EB00E4">
            <w:r>
              <w:rPr>
                <w:rFonts w:hint="eastAsia"/>
              </w:rPr>
              <w:t>間接補助金対象経費総額①</w:t>
            </w:r>
          </w:p>
        </w:tc>
        <w:tc>
          <w:tcPr>
            <w:tcW w:w="6514" w:type="dxa"/>
            <w:vAlign w:val="center"/>
          </w:tcPr>
          <w:p w14:paraId="56FBC6AE" w14:textId="69E12215" w:rsidR="00D86C1E" w:rsidRDefault="00D86C1E" w:rsidP="00EB00E4">
            <w:pPr>
              <w:spacing w:line="360" w:lineRule="auto"/>
            </w:pPr>
            <w:r>
              <w:rPr>
                <w:rFonts w:hint="eastAsia"/>
              </w:rPr>
              <w:t xml:space="preserve">　　　　　　　　</w:t>
            </w:r>
            <w:r w:rsidR="00EB00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86C1E" w14:paraId="0991E91A" w14:textId="77777777" w:rsidTr="00EB00E4">
        <w:tc>
          <w:tcPr>
            <w:tcW w:w="3114" w:type="dxa"/>
            <w:vAlign w:val="center"/>
          </w:tcPr>
          <w:p w14:paraId="3E963705" w14:textId="49E9F3F4" w:rsidR="00D86C1E" w:rsidRDefault="00D86C1E" w:rsidP="00EB00E4">
            <w:r>
              <w:rPr>
                <w:rFonts w:hint="eastAsia"/>
              </w:rPr>
              <w:t>間接補助金交付申請額　②</w:t>
            </w:r>
          </w:p>
        </w:tc>
        <w:tc>
          <w:tcPr>
            <w:tcW w:w="6514" w:type="dxa"/>
            <w:vAlign w:val="center"/>
          </w:tcPr>
          <w:p w14:paraId="621EB3BF" w14:textId="23CD1511" w:rsidR="00D86C1E" w:rsidRDefault="00D86C1E" w:rsidP="00EB00E4">
            <w:pPr>
              <w:spacing w:line="360" w:lineRule="auto"/>
            </w:pPr>
            <w:r>
              <w:rPr>
                <w:rFonts w:hint="eastAsia"/>
              </w:rPr>
              <w:t xml:space="preserve">　　　　　　　　</w:t>
            </w:r>
            <w:r w:rsidR="00EB00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円</w:t>
            </w:r>
          </w:p>
          <w:p w14:paraId="23C9A37E" w14:textId="03950226" w:rsidR="00D86C1E" w:rsidRPr="00D86C1E" w:rsidRDefault="00D86C1E" w:rsidP="00EB00E4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86C1E">
              <w:rPr>
                <w:rFonts w:hint="eastAsia"/>
                <w:sz w:val="14"/>
                <w:szCs w:val="14"/>
              </w:rPr>
              <w:t>※①の額の２分の１又は100万円のどちらか低いほうの額</w:t>
            </w:r>
          </w:p>
        </w:tc>
      </w:tr>
    </w:tbl>
    <w:p w14:paraId="1B35683B" w14:textId="77777777" w:rsidR="00D86C1E" w:rsidRDefault="00D86C1E" w:rsidP="00D86C1E"/>
    <w:p w14:paraId="63EC1FDD" w14:textId="77777777" w:rsidR="00D86C1E" w:rsidRDefault="00D86C1E" w:rsidP="00D86C1E">
      <w:r>
        <w:rPr>
          <w:rFonts w:hint="eastAsia"/>
        </w:rPr>
        <w:t>（添付資料）</w:t>
      </w:r>
    </w:p>
    <w:p w14:paraId="106A16A4" w14:textId="3D900D86" w:rsidR="00D86C1E" w:rsidRDefault="00D86C1E" w:rsidP="00D86C1E">
      <w:r>
        <w:rPr>
          <w:rFonts w:hint="eastAsia"/>
        </w:rPr>
        <w:t>１　間接補助金の対象となる安全衛生対策等</w:t>
      </w:r>
      <w:r w:rsidR="009855BC">
        <w:rPr>
          <w:rFonts w:hint="eastAsia"/>
        </w:rPr>
        <w:t>実施計画書（別紙）</w:t>
      </w:r>
    </w:p>
    <w:p w14:paraId="697AF022" w14:textId="6863FC31" w:rsidR="009855BC" w:rsidRDefault="009855BC" w:rsidP="00D86C1E">
      <w:r>
        <w:rPr>
          <w:rFonts w:hint="eastAsia"/>
        </w:rPr>
        <w:t>２　誓約及び申</w:t>
      </w:r>
      <w:r w:rsidR="00FE39E3">
        <w:rPr>
          <w:rFonts w:hint="eastAsia"/>
        </w:rPr>
        <w:t>立</w:t>
      </w:r>
      <w:r>
        <w:rPr>
          <w:rFonts w:hint="eastAsia"/>
        </w:rPr>
        <w:t>書（様式１－１）</w:t>
      </w:r>
    </w:p>
    <w:p w14:paraId="2CD181FC" w14:textId="5948271D" w:rsidR="009855BC" w:rsidRDefault="009855BC" w:rsidP="00D86C1E">
      <w:r>
        <w:rPr>
          <w:rFonts w:hint="eastAsia"/>
        </w:rPr>
        <w:t>３　その他関係資料</w:t>
      </w:r>
    </w:p>
    <w:p w14:paraId="2DE14EE3" w14:textId="0BA84A28" w:rsidR="00D56738" w:rsidRDefault="00D56738">
      <w:pPr>
        <w:widowControl/>
        <w:jc w:val="left"/>
      </w:pPr>
      <w:r>
        <w:br w:type="page"/>
      </w:r>
    </w:p>
    <w:p w14:paraId="1A499608" w14:textId="7575A8A5" w:rsidR="00A0049B" w:rsidRPr="00A0049B" w:rsidRDefault="00A0049B" w:rsidP="00A0049B">
      <w:pPr>
        <w:pStyle w:val="a5"/>
        <w:jc w:val="left"/>
        <w:rPr>
          <w:sz w:val="18"/>
          <w:szCs w:val="16"/>
        </w:rPr>
      </w:pPr>
      <w:r w:rsidRPr="00A0049B">
        <w:rPr>
          <w:rFonts w:hint="eastAsia"/>
          <w:sz w:val="18"/>
          <w:szCs w:val="16"/>
        </w:rPr>
        <w:lastRenderedPageBreak/>
        <w:t>様式１（別紙）</w:t>
      </w:r>
    </w:p>
    <w:p w14:paraId="5231A58A" w14:textId="03B6E3B0" w:rsidR="00D86C1E" w:rsidRPr="00A0049B" w:rsidRDefault="002D6D9E" w:rsidP="00A0049B">
      <w:pPr>
        <w:pStyle w:val="a5"/>
        <w:jc w:val="center"/>
        <w:rPr>
          <w:sz w:val="22"/>
          <w:szCs w:val="21"/>
        </w:rPr>
      </w:pPr>
      <w:r w:rsidRPr="00A0049B">
        <w:rPr>
          <w:rFonts w:hint="eastAsia"/>
          <w:sz w:val="22"/>
          <w:szCs w:val="21"/>
        </w:rPr>
        <w:t>間接補助金</w:t>
      </w:r>
      <w:r w:rsidR="00A0049B" w:rsidRPr="00A0049B">
        <w:rPr>
          <w:rFonts w:hint="eastAsia"/>
          <w:sz w:val="22"/>
          <w:szCs w:val="21"/>
        </w:rPr>
        <w:t>の対象となる安全衛生対策等の実施計画</w:t>
      </w:r>
    </w:p>
    <w:p w14:paraId="16052454" w14:textId="2C234154" w:rsidR="00994B7B" w:rsidRDefault="00994B7B" w:rsidP="00D86C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"/>
        <w:gridCol w:w="709"/>
        <w:gridCol w:w="711"/>
        <w:gridCol w:w="2551"/>
        <w:gridCol w:w="566"/>
        <w:gridCol w:w="994"/>
        <w:gridCol w:w="991"/>
        <w:gridCol w:w="1979"/>
      </w:tblGrid>
      <w:tr w:rsidR="00043D38" w:rsidRPr="00295B37" w14:paraId="7775D532" w14:textId="718247D0" w:rsidTr="00EB00E4">
        <w:trPr>
          <w:trHeight w:val="545"/>
        </w:trPr>
        <w:tc>
          <w:tcPr>
            <w:tcW w:w="1127" w:type="dxa"/>
            <w:vMerge w:val="restart"/>
          </w:tcPr>
          <w:p w14:paraId="60811124" w14:textId="61ACFF06" w:rsidR="00043D38" w:rsidRPr="00295B37" w:rsidRDefault="00043D38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事業者の要件確認</w:t>
            </w:r>
          </w:p>
        </w:tc>
        <w:tc>
          <w:tcPr>
            <w:tcW w:w="1420" w:type="dxa"/>
            <w:gridSpan w:val="2"/>
            <w:vAlign w:val="center"/>
          </w:tcPr>
          <w:p w14:paraId="37358683" w14:textId="77777777" w:rsidR="00043D38" w:rsidRPr="00295B37" w:rsidRDefault="00043D38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業種</w:t>
            </w:r>
          </w:p>
          <w:p w14:paraId="669183B0" w14:textId="75D3B162" w:rsidR="00043D38" w:rsidRPr="00295B37" w:rsidRDefault="00043D38" w:rsidP="00EB00E4">
            <w:pPr>
              <w:spacing w:line="240" w:lineRule="exact"/>
              <w:rPr>
                <w:rFonts w:hAnsi="ＭＳ 明朝"/>
                <w:w w:val="80"/>
                <w:sz w:val="20"/>
                <w:szCs w:val="20"/>
              </w:rPr>
            </w:pPr>
          </w:p>
        </w:tc>
        <w:tc>
          <w:tcPr>
            <w:tcW w:w="7081" w:type="dxa"/>
            <w:gridSpan w:val="5"/>
          </w:tcPr>
          <w:p w14:paraId="43012D18" w14:textId="4B91E6E7" w:rsidR="00043D38" w:rsidRPr="00295B37" w:rsidRDefault="00043D38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ア　卸売業　　　イ　小売業　　　ウ　サービス業</w:t>
            </w:r>
          </w:p>
          <w:p w14:paraId="1F6AE2CA" w14:textId="74A89903" w:rsidR="00043D38" w:rsidRPr="00295B37" w:rsidRDefault="00043D38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エ　その他（製造業、建設業、運輸業等）</w:t>
            </w:r>
          </w:p>
          <w:p w14:paraId="2E09E72E" w14:textId="7E5D574E" w:rsidR="00043D38" w:rsidRPr="00295B37" w:rsidRDefault="003E508B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w w:val="80"/>
                <w:sz w:val="18"/>
                <w:szCs w:val="18"/>
              </w:rPr>
              <w:t>※日本標準産業分類によります。詳細は別添</w:t>
            </w:r>
            <w:r w:rsidR="00043D38" w:rsidRPr="00C57D6C">
              <w:rPr>
                <w:rFonts w:hAnsi="ＭＳ 明朝" w:hint="eastAsia"/>
                <w:w w:val="80"/>
                <w:sz w:val="18"/>
                <w:szCs w:val="18"/>
              </w:rPr>
              <w:t>参照。</w:t>
            </w:r>
          </w:p>
        </w:tc>
      </w:tr>
      <w:tr w:rsidR="00043D38" w:rsidRPr="00295B37" w14:paraId="78430793" w14:textId="582A284B" w:rsidTr="00EB00E4">
        <w:trPr>
          <w:cantSplit/>
          <w:trHeight w:val="515"/>
        </w:trPr>
        <w:tc>
          <w:tcPr>
            <w:tcW w:w="1127" w:type="dxa"/>
            <w:vMerge/>
          </w:tcPr>
          <w:p w14:paraId="06E07B60" w14:textId="77777777" w:rsidR="00043D38" w:rsidRPr="00295B37" w:rsidRDefault="00043D38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A7020C8" w14:textId="77777777" w:rsidR="00043D38" w:rsidRPr="00295B37" w:rsidRDefault="00043D38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資本金又は</w:t>
            </w:r>
          </w:p>
          <w:p w14:paraId="7E8FD349" w14:textId="0C3E3B28" w:rsidR="00043D38" w:rsidRPr="00295B37" w:rsidRDefault="00043D38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出資の総額</w:t>
            </w:r>
          </w:p>
        </w:tc>
        <w:tc>
          <w:tcPr>
            <w:tcW w:w="3117" w:type="dxa"/>
            <w:gridSpan w:val="2"/>
          </w:tcPr>
          <w:p w14:paraId="6EA9843D" w14:textId="7533C206" w:rsidR="00043D38" w:rsidRPr="00295B37" w:rsidRDefault="00043D38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295B37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gridSpan w:val="2"/>
          </w:tcPr>
          <w:p w14:paraId="507FDF37" w14:textId="748480D7" w:rsidR="00043D38" w:rsidRPr="00295B37" w:rsidRDefault="00043D38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事業者が常時使用する労働者の数</w:t>
            </w:r>
          </w:p>
        </w:tc>
        <w:tc>
          <w:tcPr>
            <w:tcW w:w="1979" w:type="dxa"/>
          </w:tcPr>
          <w:p w14:paraId="7C9B6042" w14:textId="3294DA11" w:rsidR="00043D38" w:rsidRPr="00295B37" w:rsidRDefault="00043D38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 xml:space="preserve">　　　　　　　人</w:t>
            </w:r>
          </w:p>
          <w:p w14:paraId="6458A707" w14:textId="0581988B" w:rsidR="00043D38" w:rsidRPr="00295B37" w:rsidRDefault="00043D38" w:rsidP="00921994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57D6C">
              <w:rPr>
                <w:rFonts w:hAnsi="ＭＳ 明朝" w:hint="eastAsia"/>
                <w:w w:val="80"/>
                <w:sz w:val="18"/>
                <w:szCs w:val="18"/>
              </w:rPr>
              <w:t>（企業全体の数）</w:t>
            </w:r>
          </w:p>
        </w:tc>
      </w:tr>
      <w:tr w:rsidR="00043D38" w:rsidRPr="00295B37" w14:paraId="41DDA8BF" w14:textId="77777777" w:rsidTr="00EB00E4">
        <w:tc>
          <w:tcPr>
            <w:tcW w:w="1127" w:type="dxa"/>
            <w:vMerge/>
          </w:tcPr>
          <w:p w14:paraId="4C5B2673" w14:textId="77777777" w:rsidR="00043D38" w:rsidRPr="003B0060" w:rsidRDefault="00043D38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015C5B1" w14:textId="77777777" w:rsidR="00043D38" w:rsidRDefault="00043D38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労働保険等</w:t>
            </w:r>
          </w:p>
          <w:p w14:paraId="5FDEE9E9" w14:textId="595013D5" w:rsidR="00043D38" w:rsidRDefault="00043D38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加入状況</w:t>
            </w:r>
          </w:p>
        </w:tc>
        <w:tc>
          <w:tcPr>
            <w:tcW w:w="7081" w:type="dxa"/>
            <w:gridSpan w:val="5"/>
          </w:tcPr>
          <w:p w14:paraId="05C06B36" w14:textId="541038FB" w:rsidR="00043D38" w:rsidRPr="0021551C" w:rsidRDefault="003065B0" w:rsidP="00667D8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1551C">
              <w:rPr>
                <w:rFonts w:hAnsi="ＭＳ 明朝" w:hint="eastAsia"/>
                <w:sz w:val="20"/>
                <w:szCs w:val="20"/>
              </w:rPr>
              <w:t>労働</w:t>
            </w:r>
            <w:r w:rsidR="00043D38" w:rsidRPr="0021551C">
              <w:rPr>
                <w:rFonts w:hAnsi="ＭＳ 明朝" w:hint="eastAsia"/>
                <w:sz w:val="20"/>
                <w:szCs w:val="20"/>
              </w:rPr>
              <w:t>保険・社会保険等に加入していることを証する</w:t>
            </w:r>
            <w:r w:rsidR="002C1D9C" w:rsidRPr="0021551C">
              <w:rPr>
                <w:rFonts w:hAnsi="ＭＳ 明朝" w:hint="eastAsia"/>
                <w:sz w:val="20"/>
                <w:szCs w:val="20"/>
              </w:rPr>
              <w:t>書面（</w:t>
            </w:r>
            <w:r w:rsidR="00E934C7" w:rsidRPr="0021551C">
              <w:rPr>
                <w:rFonts w:hAnsi="ＭＳ 明朝" w:hint="eastAsia"/>
                <w:sz w:val="20"/>
                <w:szCs w:val="20"/>
              </w:rPr>
              <w:t>労働保険概算・増加概算・確定保険料申告書（写）、領収済通知書(写)、</w:t>
            </w:r>
            <w:r w:rsidRPr="0021551C">
              <w:rPr>
                <w:rFonts w:hAnsi="ＭＳ 明朝" w:hint="eastAsia"/>
                <w:sz w:val="20"/>
                <w:szCs w:val="20"/>
              </w:rPr>
              <w:t>なお、労働保険</w:t>
            </w:r>
            <w:r w:rsidR="005A4126">
              <w:rPr>
                <w:rFonts w:hAnsi="ＭＳ 明朝" w:hint="eastAsia"/>
                <w:sz w:val="20"/>
                <w:szCs w:val="20"/>
              </w:rPr>
              <w:t>の納付等を労働保険</w:t>
            </w:r>
            <w:r w:rsidRPr="0021551C">
              <w:rPr>
                <w:rFonts w:hAnsi="ＭＳ 明朝" w:hint="eastAsia"/>
                <w:sz w:val="20"/>
                <w:szCs w:val="20"/>
              </w:rPr>
              <w:t>事務組合に委託している事業場にあっては、労働保険事務組合発行の領収書</w:t>
            </w:r>
            <w:r w:rsidR="006E0F05" w:rsidRPr="0021551C">
              <w:rPr>
                <w:rFonts w:hAnsi="ＭＳ 明朝" w:hint="eastAsia"/>
                <w:sz w:val="20"/>
                <w:szCs w:val="20"/>
              </w:rPr>
              <w:t>（</w:t>
            </w:r>
            <w:r w:rsidRPr="0021551C">
              <w:rPr>
                <w:rFonts w:hAnsi="ＭＳ 明朝" w:hint="eastAsia"/>
                <w:sz w:val="20"/>
                <w:szCs w:val="20"/>
              </w:rPr>
              <w:t>写</w:t>
            </w:r>
            <w:r w:rsidR="006E0F05" w:rsidRPr="0021551C">
              <w:rPr>
                <w:rFonts w:hAnsi="ＭＳ 明朝" w:hint="eastAsia"/>
                <w:sz w:val="20"/>
                <w:szCs w:val="20"/>
              </w:rPr>
              <w:t>）</w:t>
            </w:r>
            <w:r w:rsidRPr="0021551C">
              <w:rPr>
                <w:rFonts w:hAnsi="ＭＳ 明朝" w:hint="eastAsia"/>
                <w:sz w:val="20"/>
                <w:szCs w:val="20"/>
              </w:rPr>
              <w:t>及び</w:t>
            </w:r>
            <w:r w:rsidR="00667D8A" w:rsidRPr="0021551C">
              <w:rPr>
                <w:rFonts w:hAnsi="ＭＳ 明朝" w:hint="eastAsia"/>
                <w:sz w:val="20"/>
                <w:szCs w:val="20"/>
              </w:rPr>
              <w:t>社会保険に係る保険料</w:t>
            </w:r>
            <w:r w:rsidR="002C1D9C" w:rsidRPr="0021551C">
              <w:rPr>
                <w:rFonts w:hAnsi="ＭＳ 明朝" w:hint="eastAsia"/>
                <w:sz w:val="20"/>
                <w:szCs w:val="20"/>
              </w:rPr>
              <w:t>納入告知</w:t>
            </w:r>
            <w:r w:rsidR="00667D8A" w:rsidRPr="0021551C">
              <w:rPr>
                <w:rFonts w:hAnsi="ＭＳ 明朝" w:hint="eastAsia"/>
                <w:sz w:val="20"/>
                <w:szCs w:val="20"/>
              </w:rPr>
              <w:t>額・領収済額通知書</w:t>
            </w:r>
            <w:r w:rsidR="002C1D9C" w:rsidRPr="0021551C">
              <w:rPr>
                <w:rFonts w:hAnsi="ＭＳ 明朝" w:hint="eastAsia"/>
                <w:sz w:val="20"/>
                <w:szCs w:val="20"/>
              </w:rPr>
              <w:t>・領収書</w:t>
            </w:r>
            <w:r w:rsidR="00667D8A" w:rsidRPr="0021551C">
              <w:rPr>
                <w:rFonts w:hAnsi="ＭＳ 明朝" w:hint="eastAsia"/>
                <w:sz w:val="20"/>
                <w:szCs w:val="20"/>
              </w:rPr>
              <w:t>(写)</w:t>
            </w:r>
            <w:r w:rsidR="002C1D9C" w:rsidRPr="0021551C">
              <w:rPr>
                <w:rFonts w:hAnsi="ＭＳ 明朝" w:hint="eastAsia"/>
                <w:sz w:val="20"/>
                <w:szCs w:val="20"/>
              </w:rPr>
              <w:t>）を添付</w:t>
            </w:r>
            <w:r w:rsidR="006E0F05" w:rsidRPr="0021551C">
              <w:rPr>
                <w:rFonts w:hAnsi="ＭＳ 明朝" w:hint="eastAsia"/>
                <w:sz w:val="20"/>
                <w:szCs w:val="20"/>
              </w:rPr>
              <w:t>する。</w:t>
            </w:r>
          </w:p>
        </w:tc>
      </w:tr>
      <w:tr w:rsidR="0059498D" w:rsidRPr="00295B37" w14:paraId="43945319" w14:textId="77777777" w:rsidTr="00EB00E4">
        <w:tc>
          <w:tcPr>
            <w:tcW w:w="1127" w:type="dxa"/>
            <w:vMerge w:val="restart"/>
          </w:tcPr>
          <w:p w14:paraId="4AD67F15" w14:textId="1CC56799" w:rsidR="0059498D" w:rsidRPr="003B0060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3B0060">
              <w:rPr>
                <w:rFonts w:hAnsi="ＭＳ 明朝" w:hint="eastAsia"/>
                <w:sz w:val="20"/>
                <w:szCs w:val="20"/>
              </w:rPr>
              <w:t>対策等を実施する事業場</w:t>
            </w:r>
          </w:p>
        </w:tc>
        <w:tc>
          <w:tcPr>
            <w:tcW w:w="1420" w:type="dxa"/>
            <w:gridSpan w:val="2"/>
            <w:vAlign w:val="center"/>
          </w:tcPr>
          <w:p w14:paraId="613E0452" w14:textId="5D62F964" w:rsidR="0059498D" w:rsidRPr="00295B37" w:rsidRDefault="0059498D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7081" w:type="dxa"/>
            <w:gridSpan w:val="5"/>
          </w:tcPr>
          <w:p w14:paraId="05603B46" w14:textId="77777777" w:rsidR="0059498D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  <w:p w14:paraId="524531CC" w14:textId="766B170D" w:rsidR="007F7411" w:rsidRPr="00295B37" w:rsidRDefault="007F7411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9498D" w:rsidRPr="00295B37" w14:paraId="166C8EE2" w14:textId="77777777" w:rsidTr="00EB00E4">
        <w:tc>
          <w:tcPr>
            <w:tcW w:w="1127" w:type="dxa"/>
            <w:vMerge/>
          </w:tcPr>
          <w:p w14:paraId="436AC5FE" w14:textId="6CDF704C" w:rsidR="0059498D" w:rsidRPr="00295B37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E657878" w14:textId="06699D55" w:rsidR="0059498D" w:rsidRPr="00295B37" w:rsidRDefault="0059498D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081" w:type="dxa"/>
            <w:gridSpan w:val="5"/>
          </w:tcPr>
          <w:p w14:paraId="5650100E" w14:textId="77777777" w:rsidR="0059498D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〒</w:t>
            </w:r>
          </w:p>
          <w:p w14:paraId="0AC72F41" w14:textId="6690A67E" w:rsidR="0059498D" w:rsidRPr="00295B37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9498D" w:rsidRPr="00295B37" w14:paraId="60787A7D" w14:textId="77777777" w:rsidTr="00EB00E4">
        <w:tc>
          <w:tcPr>
            <w:tcW w:w="1127" w:type="dxa"/>
            <w:vMerge/>
          </w:tcPr>
          <w:p w14:paraId="52255F9A" w14:textId="54148672" w:rsidR="0059498D" w:rsidRPr="00295B37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7EE0015" w14:textId="5BEDFD1F" w:rsidR="0059498D" w:rsidRPr="00295B37" w:rsidRDefault="0059498D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常時使用する労働者数</w:t>
            </w:r>
          </w:p>
        </w:tc>
        <w:tc>
          <w:tcPr>
            <w:tcW w:w="2551" w:type="dxa"/>
            <w:vAlign w:val="center"/>
          </w:tcPr>
          <w:p w14:paraId="2085E864" w14:textId="61FFEED4" w:rsidR="0059498D" w:rsidRPr="00295B37" w:rsidRDefault="0059498D" w:rsidP="00AB4A1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AB4A1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295B37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gridSpan w:val="2"/>
          </w:tcPr>
          <w:p w14:paraId="4C311819" w14:textId="30A52A3E" w:rsidR="0059498D" w:rsidRPr="00295B37" w:rsidRDefault="0059498D" w:rsidP="007F74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うち60歳以上の労働者数</w:t>
            </w:r>
          </w:p>
        </w:tc>
        <w:tc>
          <w:tcPr>
            <w:tcW w:w="2970" w:type="dxa"/>
            <w:gridSpan w:val="2"/>
            <w:vAlign w:val="bottom"/>
          </w:tcPr>
          <w:p w14:paraId="2C384074" w14:textId="7FF52779" w:rsidR="0059498D" w:rsidRPr="00295B37" w:rsidRDefault="0059498D" w:rsidP="00AB4A1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 xml:space="preserve">　　　　　　　　　　　人</w:t>
            </w:r>
          </w:p>
          <w:p w14:paraId="127653C5" w14:textId="57BD7F16" w:rsidR="0059498D" w:rsidRPr="00295B37" w:rsidRDefault="0059498D" w:rsidP="00AB4A1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57D6C">
              <w:rPr>
                <w:rFonts w:hAnsi="ＭＳ 明朝" w:hint="eastAsia"/>
                <w:w w:val="80"/>
                <w:sz w:val="18"/>
                <w:szCs w:val="18"/>
              </w:rPr>
              <w:t>（３か月以内に雇入予定の者を含</w:t>
            </w:r>
            <w:r>
              <w:rPr>
                <w:rFonts w:hAnsi="ＭＳ 明朝" w:hint="eastAsia"/>
                <w:w w:val="80"/>
                <w:sz w:val="18"/>
                <w:szCs w:val="18"/>
              </w:rPr>
              <w:t>む</w:t>
            </w:r>
            <w:r w:rsidRPr="00C57D6C">
              <w:rPr>
                <w:rFonts w:hAnsi="ＭＳ 明朝" w:hint="eastAsia"/>
                <w:w w:val="80"/>
                <w:sz w:val="18"/>
                <w:szCs w:val="18"/>
              </w:rPr>
              <w:t>）</w:t>
            </w:r>
          </w:p>
        </w:tc>
      </w:tr>
      <w:tr w:rsidR="0059498D" w:rsidRPr="00295B37" w14:paraId="66218403" w14:textId="77777777" w:rsidTr="00EB00E4">
        <w:trPr>
          <w:trHeight w:val="545"/>
        </w:trPr>
        <w:tc>
          <w:tcPr>
            <w:tcW w:w="1127" w:type="dxa"/>
            <w:vMerge/>
          </w:tcPr>
          <w:p w14:paraId="1DB01091" w14:textId="2910763B" w:rsidR="0059498D" w:rsidRPr="00295B37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2963DE92" w14:textId="3EF0AFE8" w:rsidR="0059498D" w:rsidRPr="00295B37" w:rsidRDefault="0059498D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担当者の氏名</w:t>
            </w:r>
            <w:r>
              <w:rPr>
                <w:rFonts w:hAnsi="ＭＳ 明朝" w:hint="eastAsia"/>
                <w:sz w:val="20"/>
                <w:szCs w:val="20"/>
              </w:rPr>
              <w:t>と</w:t>
            </w:r>
            <w:r w:rsidRPr="00295B37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2551" w:type="dxa"/>
          </w:tcPr>
          <w:p w14:paraId="775E4321" w14:textId="087A5672" w:rsidR="0059498D" w:rsidRPr="00295B37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1560" w:type="dxa"/>
            <w:gridSpan w:val="2"/>
            <w:vAlign w:val="center"/>
          </w:tcPr>
          <w:p w14:paraId="7299BF7D" w14:textId="741BB6F7" w:rsidR="0059498D" w:rsidRPr="00295B37" w:rsidRDefault="0059498D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70" w:type="dxa"/>
            <w:gridSpan w:val="2"/>
          </w:tcPr>
          <w:p w14:paraId="76423CC0" w14:textId="7998B662" w:rsidR="0059498D" w:rsidRPr="00295B37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9498D" w:rsidRPr="00295B37" w14:paraId="54E59D1D" w14:textId="77777777" w:rsidTr="00EB00E4">
        <w:trPr>
          <w:trHeight w:val="521"/>
        </w:trPr>
        <w:tc>
          <w:tcPr>
            <w:tcW w:w="1127" w:type="dxa"/>
            <w:vMerge/>
          </w:tcPr>
          <w:p w14:paraId="00C54B94" w14:textId="77777777" w:rsidR="0059498D" w:rsidRPr="00295B37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</w:tcPr>
          <w:p w14:paraId="2BF1183A" w14:textId="77777777" w:rsidR="0059498D" w:rsidRPr="00295B37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B2A08" w14:textId="45A3C2B5" w:rsidR="0059498D" w:rsidRPr="00295B37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560" w:type="dxa"/>
            <w:gridSpan w:val="2"/>
            <w:vAlign w:val="center"/>
          </w:tcPr>
          <w:p w14:paraId="07C86CC2" w14:textId="0EF88BFE" w:rsidR="0059498D" w:rsidRPr="00AB4A12" w:rsidRDefault="0059498D" w:rsidP="00EB00E4">
            <w:pPr>
              <w:spacing w:line="240" w:lineRule="exact"/>
              <w:rPr>
                <w:rFonts w:hAnsi="ＭＳ 明朝"/>
                <w:w w:val="90"/>
                <w:sz w:val="20"/>
                <w:szCs w:val="20"/>
              </w:rPr>
            </w:pPr>
            <w:r w:rsidRPr="00AB4A12">
              <w:rPr>
                <w:rFonts w:hAnsi="ＭＳ 明朝" w:hint="eastAsia"/>
                <w:w w:val="90"/>
                <w:sz w:val="20"/>
                <w:szCs w:val="20"/>
              </w:rPr>
              <w:t>メールアドレス</w:t>
            </w:r>
          </w:p>
        </w:tc>
        <w:tc>
          <w:tcPr>
            <w:tcW w:w="2970" w:type="dxa"/>
            <w:gridSpan w:val="2"/>
          </w:tcPr>
          <w:p w14:paraId="2F01033A" w14:textId="77777777" w:rsidR="0059498D" w:rsidRPr="00295B37" w:rsidRDefault="0059498D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921994" w:rsidRPr="00295B37" w14:paraId="58662DDD" w14:textId="77777777" w:rsidTr="0059498D">
        <w:tc>
          <w:tcPr>
            <w:tcW w:w="1836" w:type="dxa"/>
            <w:gridSpan w:val="2"/>
          </w:tcPr>
          <w:p w14:paraId="36DE395B" w14:textId="77777777" w:rsidR="0059498D" w:rsidRDefault="00921994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対策</w:t>
            </w:r>
            <w:r w:rsidR="0059498D">
              <w:rPr>
                <w:rFonts w:hAnsi="ＭＳ 明朝" w:hint="eastAsia"/>
                <w:sz w:val="20"/>
                <w:szCs w:val="20"/>
              </w:rPr>
              <w:t>等</w:t>
            </w:r>
            <w:r w:rsidRPr="00295B37">
              <w:rPr>
                <w:rFonts w:hAnsi="ＭＳ 明朝" w:hint="eastAsia"/>
                <w:sz w:val="20"/>
                <w:szCs w:val="20"/>
              </w:rPr>
              <w:t>の</w:t>
            </w:r>
          </w:p>
          <w:p w14:paraId="5F6F9A8A" w14:textId="02E8C51A" w:rsidR="00921994" w:rsidRPr="00295B37" w:rsidRDefault="00921994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具体的内容</w:t>
            </w:r>
          </w:p>
          <w:p w14:paraId="2C44C6D1" w14:textId="67ECCC7C" w:rsidR="00921994" w:rsidRPr="00295B37" w:rsidRDefault="00921994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57D6C">
              <w:rPr>
                <w:rFonts w:hAnsi="ＭＳ 明朝" w:hint="eastAsia"/>
                <w:w w:val="80"/>
                <w:sz w:val="18"/>
                <w:szCs w:val="18"/>
              </w:rPr>
              <w:t>（該当するものに○）</w:t>
            </w:r>
          </w:p>
        </w:tc>
        <w:tc>
          <w:tcPr>
            <w:tcW w:w="7792" w:type="dxa"/>
            <w:gridSpan w:val="6"/>
          </w:tcPr>
          <w:p w14:paraId="0F289165" w14:textId="77777777" w:rsidR="005A4126" w:rsidRPr="005A4126" w:rsidRDefault="005A4126" w:rsidP="005A412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＜働く高齢者の新型コロナウイルス感染予防＞</w:t>
            </w:r>
          </w:p>
          <w:p w14:paraId="225E7888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介護におけるリフト、スライディングシート等の導入</w:t>
            </w:r>
          </w:p>
          <w:p w14:paraId="1D42ACA9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介護における移乗支援機器等の活用</w:t>
            </w:r>
          </w:p>
          <w:p w14:paraId="21E68C2A" w14:textId="74F763F0" w:rsidR="00BD0F7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客室への荷物配送、配膳等の自動搬送機器の導入</w:t>
            </w:r>
          </w:p>
          <w:p w14:paraId="51C1E5C6" w14:textId="74EA5D1B" w:rsidR="0003028C" w:rsidRPr="005A4126" w:rsidRDefault="0003028C" w:rsidP="0003028C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熱中症</w:t>
            </w:r>
            <w:r w:rsidRPr="0003028C">
              <w:rPr>
                <w:rFonts w:hAnsi="ＭＳ 明朝" w:hint="eastAsia"/>
                <w:sz w:val="20"/>
                <w:szCs w:val="20"/>
              </w:rPr>
              <w:t>の初期症状等の体調の急変を把握できる小型携帯機器</w:t>
            </w:r>
            <w:r w:rsidRPr="0003028C">
              <w:rPr>
                <w:rFonts w:hAnsi="ＭＳ 明朝"/>
                <w:sz w:val="20"/>
                <w:szCs w:val="20"/>
              </w:rPr>
              <w:t>(ｳｪｱﾗﾌﾞﾙﾃﾞﾊﾞｲｽ)による健康管理システムの利用</w:t>
            </w:r>
          </w:p>
          <w:p w14:paraId="57FCB30C" w14:textId="77777777" w:rsidR="005A4126" w:rsidRPr="005A4126" w:rsidRDefault="005A4126" w:rsidP="005A412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＜身体機能の低下を補う設備・装置の導入＞</w:t>
            </w:r>
          </w:p>
          <w:p w14:paraId="146DA556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通路の段差の解消（スロープの設置等）</w:t>
            </w:r>
          </w:p>
          <w:p w14:paraId="4D6C93C8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階段に手すりの設置</w:t>
            </w:r>
          </w:p>
          <w:p w14:paraId="596E3AB1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床や通路の滑り防止対策（防滑素材の採用、防滑靴の支給）</w:t>
            </w:r>
          </w:p>
          <w:p w14:paraId="74CE8CBD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暗い作業場所の照度の改善</w:t>
            </w:r>
          </w:p>
          <w:p w14:paraId="32FA12D7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危険箇所への安全標識や警告灯等の設置</w:t>
            </w:r>
          </w:p>
          <w:p w14:paraId="3EB19666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高齢者に聞きとりやすい中低音域の警報音に交換</w:t>
            </w:r>
          </w:p>
          <w:p w14:paraId="3DE3AE28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作業時の有効視野を考慮して警告・注意機器の配置の改善</w:t>
            </w:r>
          </w:p>
          <w:p w14:paraId="629D0BF9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業務用の車両への自動ブレーキ又は踏み間違い防止装置の導入</w:t>
            </w:r>
          </w:p>
          <w:p w14:paraId="3DE12853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熱中症リスクの高い作業がある事業場での涼しい休憩場所の整備</w:t>
            </w:r>
          </w:p>
          <w:p w14:paraId="01D4BBF7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体温を下げるための機能のある服などの支給</w:t>
            </w:r>
          </w:p>
          <w:p w14:paraId="593BB4F7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不自然な作業姿勢を改善するための作業台等の設置</w:t>
            </w:r>
          </w:p>
          <w:p w14:paraId="629A5773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重量物搬送機器・リフトの導入</w:t>
            </w:r>
          </w:p>
          <w:p w14:paraId="5619C0F3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重筋作業を補助するパワーアシストスーツ等の導入</w:t>
            </w:r>
          </w:p>
          <w:p w14:paraId="6C95820B" w14:textId="77777777" w:rsidR="005A4126" w:rsidRPr="005A4126" w:rsidRDefault="005A4126" w:rsidP="005A412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＜健康や体力の状況の把握等＞</w:t>
            </w:r>
          </w:p>
          <w:p w14:paraId="3EAAE226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安全で健康に働くための体力チェックの実施</w:t>
            </w:r>
          </w:p>
          <w:p w14:paraId="3CB292EA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健康診断や体力チェック等に基づいた運動指導、栄養指導、保健指導等の実施</w:t>
            </w:r>
          </w:p>
          <w:p w14:paraId="29BADCF2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保健師やトレーナー等の指導による身体機能の維持向上活動</w:t>
            </w:r>
          </w:p>
          <w:p w14:paraId="00BB03C3" w14:textId="77777777" w:rsidR="005A4126" w:rsidRPr="005A4126" w:rsidRDefault="005A4126" w:rsidP="005A412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＜安全衛生教育＞</w:t>
            </w:r>
          </w:p>
          <w:p w14:paraId="218C0D22" w14:textId="77777777" w:rsidR="00BD0F76" w:rsidRPr="005A412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加齢に伴う労働災害リスクの増大の理解促進のための教育</w:t>
            </w:r>
          </w:p>
          <w:p w14:paraId="14E09B29" w14:textId="123B75A4" w:rsidR="00BD0F76" w:rsidRDefault="00AB4A12" w:rsidP="005A4126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5A4126">
              <w:rPr>
                <w:rFonts w:hAnsi="ＭＳ 明朝" w:hint="eastAsia"/>
                <w:sz w:val="20"/>
                <w:szCs w:val="20"/>
              </w:rPr>
              <w:t>高齢者の理解度を図りつつ反復実施する安全衛生教育</w:t>
            </w:r>
          </w:p>
          <w:p w14:paraId="0E1CC98E" w14:textId="52E7E82A" w:rsidR="00CC3594" w:rsidRPr="00CC3594" w:rsidRDefault="00CC3594" w:rsidP="00CC35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＜上記以外＞</w:t>
            </w:r>
          </w:p>
          <w:p w14:paraId="47E2871D" w14:textId="2AC394B7" w:rsidR="00921994" w:rsidRPr="00CC3594" w:rsidRDefault="00CC3594" w:rsidP="00CC3594">
            <w:pPr>
              <w:numPr>
                <w:ilvl w:val="0"/>
                <w:numId w:val="1"/>
              </w:num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</w:tr>
    </w:tbl>
    <w:p w14:paraId="29CB8961" w14:textId="77777777" w:rsidR="00667D8A" w:rsidRDefault="00667D8A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4111"/>
        <w:gridCol w:w="2970"/>
      </w:tblGrid>
      <w:tr w:rsidR="00E934C7" w:rsidRPr="00295B37" w14:paraId="0FD13D0B" w14:textId="77777777" w:rsidTr="00667D8A">
        <w:trPr>
          <w:trHeight w:val="2271"/>
        </w:trPr>
        <w:tc>
          <w:tcPr>
            <w:tcW w:w="9628" w:type="dxa"/>
            <w:gridSpan w:val="4"/>
            <w:tcBorders>
              <w:bottom w:val="dashed" w:sz="4" w:space="0" w:color="auto"/>
            </w:tcBorders>
          </w:tcPr>
          <w:p w14:paraId="6B82DB18" w14:textId="63D97E34" w:rsidR="00E934C7" w:rsidRDefault="00E934C7" w:rsidP="006C27E7">
            <w:pPr>
              <w:spacing w:line="240" w:lineRule="exact"/>
              <w:rPr>
                <w:rFonts w:hAnsi="ＭＳ 明朝"/>
                <w:sz w:val="16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lastRenderedPageBreak/>
              <w:t>事業の概要</w:t>
            </w:r>
            <w:r w:rsidRPr="006C27E7">
              <w:rPr>
                <w:rFonts w:hAnsi="ＭＳ 明朝" w:hint="eastAsia"/>
                <w:sz w:val="16"/>
                <w:szCs w:val="20"/>
              </w:rPr>
              <w:t>（内容、実施方法、必要性等を記述。書ききれない場合は別紙可）</w:t>
            </w:r>
          </w:p>
          <w:p w14:paraId="161C0E39" w14:textId="77777777" w:rsidR="00E934C7" w:rsidRDefault="00E934C7" w:rsidP="006C27E7">
            <w:pPr>
              <w:spacing w:line="240" w:lineRule="exact"/>
              <w:rPr>
                <w:rFonts w:hAnsi="ＭＳ 明朝"/>
                <w:sz w:val="16"/>
                <w:szCs w:val="20"/>
              </w:rPr>
            </w:pPr>
          </w:p>
          <w:p w14:paraId="07BD9A33" w14:textId="562A1747" w:rsidR="00E934C7" w:rsidRPr="00295B37" w:rsidRDefault="00E934C7" w:rsidP="002F6DC1">
            <w:pPr>
              <w:spacing w:line="24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</w:p>
        </w:tc>
      </w:tr>
      <w:tr w:rsidR="00E934C7" w:rsidRPr="00295B37" w14:paraId="735D14A1" w14:textId="77777777" w:rsidTr="00E934C7">
        <w:tc>
          <w:tcPr>
            <w:tcW w:w="9628" w:type="dxa"/>
            <w:gridSpan w:val="4"/>
            <w:tcBorders>
              <w:top w:val="dashed" w:sz="4" w:space="0" w:color="auto"/>
            </w:tcBorders>
          </w:tcPr>
          <w:p w14:paraId="27CBEC0A" w14:textId="77777777" w:rsidR="00E934C7" w:rsidRDefault="00E934C7" w:rsidP="00E934C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添付資料</w:t>
            </w:r>
          </w:p>
          <w:p w14:paraId="552B0F07" w14:textId="4A8F10AC" w:rsidR="00E934C7" w:rsidRPr="00295B37" w:rsidRDefault="00E934C7" w:rsidP="00E934C7">
            <w:pPr>
              <w:spacing w:line="24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□施設の改善</w:t>
            </w:r>
            <w:r w:rsidR="00667D8A">
              <w:rPr>
                <w:rFonts w:hAnsi="ＭＳ 明朝" w:hint="eastAsia"/>
                <w:sz w:val="20"/>
                <w:szCs w:val="20"/>
              </w:rPr>
              <w:t>を行う</w:t>
            </w:r>
            <w:r w:rsidRPr="00295B37">
              <w:rPr>
                <w:rFonts w:hAnsi="ＭＳ 明朝" w:hint="eastAsia"/>
                <w:sz w:val="20"/>
                <w:szCs w:val="20"/>
              </w:rPr>
              <w:t>場合は</w:t>
            </w:r>
            <w:r w:rsidR="00667D8A">
              <w:rPr>
                <w:rFonts w:hAnsi="ＭＳ 明朝" w:hint="eastAsia"/>
                <w:sz w:val="20"/>
                <w:szCs w:val="20"/>
              </w:rPr>
              <w:t>、工事、機器設置に係る</w:t>
            </w:r>
            <w:r>
              <w:rPr>
                <w:rFonts w:hAnsi="ＭＳ 明朝" w:hint="eastAsia"/>
                <w:sz w:val="20"/>
                <w:szCs w:val="20"/>
              </w:rPr>
              <w:t>図面、</w:t>
            </w:r>
            <w:r w:rsidRPr="00295B37">
              <w:rPr>
                <w:rFonts w:hAnsi="ＭＳ 明朝" w:hint="eastAsia"/>
                <w:sz w:val="20"/>
                <w:szCs w:val="20"/>
              </w:rPr>
              <w:t>写真等を添付</w:t>
            </w:r>
          </w:p>
          <w:p w14:paraId="6FEC5FC0" w14:textId="77777777" w:rsidR="00E934C7" w:rsidRPr="00295B37" w:rsidRDefault="00E934C7" w:rsidP="00E934C7">
            <w:pPr>
              <w:spacing w:line="24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□物品等を購入する場合はそのカタログ等を添付</w:t>
            </w:r>
          </w:p>
          <w:p w14:paraId="55AD45D6" w14:textId="5A222B48" w:rsidR="00E934C7" w:rsidRDefault="00E934C7" w:rsidP="00E934C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□安全衛生教育等の実施する場合など</w:t>
            </w:r>
            <w:r>
              <w:rPr>
                <w:rFonts w:hAnsi="ＭＳ 明朝" w:hint="eastAsia"/>
                <w:sz w:val="20"/>
                <w:szCs w:val="20"/>
              </w:rPr>
              <w:t>は教育内容の資料</w:t>
            </w:r>
          </w:p>
        </w:tc>
      </w:tr>
      <w:tr w:rsidR="0059498D" w:rsidRPr="00295B37" w14:paraId="6E6FE4B0" w14:textId="77777777" w:rsidTr="00692A9D">
        <w:trPr>
          <w:trHeight w:val="565"/>
        </w:trPr>
        <w:tc>
          <w:tcPr>
            <w:tcW w:w="2547" w:type="dxa"/>
            <w:gridSpan w:val="2"/>
            <w:vAlign w:val="center"/>
          </w:tcPr>
          <w:p w14:paraId="62FA5851" w14:textId="1781092F" w:rsidR="0059498D" w:rsidRPr="00295B37" w:rsidRDefault="0059498D" w:rsidP="00692A9D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対策の実施期間（見込み）</w:t>
            </w:r>
          </w:p>
        </w:tc>
        <w:tc>
          <w:tcPr>
            <w:tcW w:w="7081" w:type="dxa"/>
            <w:gridSpan w:val="2"/>
            <w:vAlign w:val="center"/>
          </w:tcPr>
          <w:p w14:paraId="5B8A9480" w14:textId="1A638E2F" w:rsidR="0059498D" w:rsidRPr="00295B37" w:rsidRDefault="002F6DC1" w:rsidP="00692A9D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 w:rsidR="0059498D" w:rsidRPr="00295B37">
              <w:rPr>
                <w:rFonts w:hAnsi="ＭＳ 明朝" w:hint="eastAsia"/>
                <w:sz w:val="20"/>
                <w:szCs w:val="20"/>
              </w:rPr>
              <w:t xml:space="preserve">　　年　　月　　日　～　</w:t>
            </w:r>
            <w:r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 w:rsidR="0059498D" w:rsidRPr="00295B37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F6DC1" w:rsidRPr="00295B37" w14:paraId="698F5046" w14:textId="77777777" w:rsidTr="00D8522D">
        <w:tc>
          <w:tcPr>
            <w:tcW w:w="2263" w:type="dxa"/>
            <w:vMerge w:val="restart"/>
          </w:tcPr>
          <w:p w14:paraId="3597BB64" w14:textId="51D4083C" w:rsidR="002F6DC1" w:rsidRPr="00295B37" w:rsidRDefault="002F6DC1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加点要素の確認</w:t>
            </w:r>
          </w:p>
          <w:p w14:paraId="0E6BDC46" w14:textId="3BA69C02" w:rsidR="002F6DC1" w:rsidRPr="00295B37" w:rsidRDefault="002F6DC1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（該当する場合は○）</w:t>
            </w:r>
          </w:p>
        </w:tc>
        <w:tc>
          <w:tcPr>
            <w:tcW w:w="7365" w:type="dxa"/>
            <w:gridSpan w:val="3"/>
          </w:tcPr>
          <w:p w14:paraId="40E56EEE" w14:textId="595FC421" w:rsidR="002F6DC1" w:rsidRPr="00295B37" w:rsidRDefault="002F6DC1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ア　労働者数50人未満の事業場で安全管理者又は衛生管理者</w:t>
            </w:r>
            <w:r w:rsidR="00CC3594">
              <w:rPr>
                <w:rFonts w:hAnsi="ＭＳ 明朝" w:hint="eastAsia"/>
                <w:sz w:val="20"/>
                <w:szCs w:val="20"/>
              </w:rPr>
              <w:t>を</w:t>
            </w:r>
            <w:r w:rsidRPr="00295B37">
              <w:rPr>
                <w:rFonts w:hAnsi="ＭＳ 明朝" w:hint="eastAsia"/>
                <w:sz w:val="20"/>
                <w:szCs w:val="20"/>
              </w:rPr>
              <w:t>選任している</w:t>
            </w:r>
          </w:p>
          <w:p w14:paraId="3CDD7FD8" w14:textId="04B0E829" w:rsidR="002F6DC1" w:rsidRPr="00295B37" w:rsidRDefault="002F6DC1" w:rsidP="006C27E7">
            <w:pPr>
              <w:spacing w:line="320" w:lineRule="exact"/>
              <w:ind w:firstLineChars="300" w:firstLine="600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安全管理者氏名</w:t>
            </w:r>
            <w:r w:rsidRPr="002F6DC1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14:paraId="7ECBBFF0" w14:textId="6B8A0C71" w:rsidR="002F6DC1" w:rsidRPr="00295B37" w:rsidRDefault="002F6DC1" w:rsidP="006C27E7">
            <w:pPr>
              <w:spacing w:line="320" w:lineRule="exact"/>
              <w:ind w:firstLineChars="300" w:firstLine="600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衛生管理者氏名</w:t>
            </w:r>
            <w:r w:rsidRPr="002F6DC1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2F6DC1" w:rsidRPr="00295B37" w14:paraId="34722699" w14:textId="77777777" w:rsidTr="00F7771B">
        <w:tc>
          <w:tcPr>
            <w:tcW w:w="2263" w:type="dxa"/>
            <w:vMerge/>
          </w:tcPr>
          <w:p w14:paraId="6DC05CD7" w14:textId="77777777" w:rsidR="002F6DC1" w:rsidRPr="00295B37" w:rsidRDefault="002F6DC1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65" w:type="dxa"/>
            <w:gridSpan w:val="3"/>
          </w:tcPr>
          <w:p w14:paraId="0AD5F525" w14:textId="5886A5BF" w:rsidR="002F6DC1" w:rsidRPr="00295B37" w:rsidRDefault="002F6DC1" w:rsidP="009219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>イ　労働安全衛生マネジメントシステムを導入している</w:t>
            </w:r>
            <w:r w:rsidR="006C27E7">
              <w:rPr>
                <w:rFonts w:hAnsi="ＭＳ 明朝" w:hint="eastAsia"/>
                <w:sz w:val="20"/>
                <w:szCs w:val="20"/>
              </w:rPr>
              <w:t>（該当するものに○）</w:t>
            </w:r>
          </w:p>
          <w:p w14:paraId="2FF232A6" w14:textId="77777777" w:rsidR="006C27E7" w:rsidRDefault="002F6DC1" w:rsidP="006C27E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295B37">
              <w:rPr>
                <w:rFonts w:hAnsi="ＭＳ 明朝" w:hint="eastAsia"/>
                <w:sz w:val="20"/>
                <w:szCs w:val="20"/>
              </w:rPr>
              <w:t xml:space="preserve">　　自社規程を整備し運用</w:t>
            </w:r>
            <w:r w:rsidR="006C27E7">
              <w:rPr>
                <w:rFonts w:hAnsi="ＭＳ 明朝" w:hint="eastAsia"/>
                <w:sz w:val="20"/>
                <w:szCs w:val="20"/>
              </w:rPr>
              <w:t>・ISO45001・JISQ45001・</w:t>
            </w:r>
            <w:r w:rsidRPr="00295B37">
              <w:rPr>
                <w:rFonts w:hAnsi="ＭＳ 明朝" w:hint="eastAsia"/>
                <w:sz w:val="20"/>
                <w:szCs w:val="20"/>
              </w:rPr>
              <w:t>JISHA-OSHMS・CO</w:t>
            </w:r>
            <w:r w:rsidR="006C27E7">
              <w:rPr>
                <w:rFonts w:hAnsi="ＭＳ 明朝" w:hint="eastAsia"/>
                <w:sz w:val="20"/>
                <w:szCs w:val="20"/>
              </w:rPr>
              <w:t>HSM</w:t>
            </w:r>
            <w:r w:rsidRPr="00295B37">
              <w:rPr>
                <w:rFonts w:hAnsi="ＭＳ 明朝" w:hint="eastAsia"/>
                <w:sz w:val="20"/>
                <w:szCs w:val="20"/>
              </w:rPr>
              <w:t>S</w:t>
            </w:r>
            <w:r>
              <w:rPr>
                <w:rFonts w:hAnsi="ＭＳ 明朝" w:hint="eastAsia"/>
                <w:sz w:val="20"/>
                <w:szCs w:val="20"/>
              </w:rPr>
              <w:t>・</w:t>
            </w:r>
            <w:r w:rsidRPr="00295B37">
              <w:rPr>
                <w:rFonts w:hAnsi="ＭＳ 明朝" w:hint="eastAsia"/>
                <w:sz w:val="20"/>
                <w:szCs w:val="20"/>
              </w:rPr>
              <w:t>RIKMS</w:t>
            </w:r>
            <w:r w:rsidR="006C27E7">
              <w:rPr>
                <w:rFonts w:hAnsi="ＭＳ 明朝" w:hint="eastAsia"/>
                <w:sz w:val="20"/>
                <w:szCs w:val="20"/>
              </w:rPr>
              <w:t>・</w:t>
            </w:r>
          </w:p>
          <w:p w14:paraId="02DEB27D" w14:textId="31A3D87D" w:rsidR="002F6DC1" w:rsidRPr="00295B37" w:rsidRDefault="006C27E7" w:rsidP="006C27E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その他（　　　　　　　）</w:t>
            </w:r>
          </w:p>
        </w:tc>
      </w:tr>
      <w:tr w:rsidR="00405660" w:rsidRPr="00295B37" w14:paraId="743C330F" w14:textId="77777777" w:rsidTr="002D0D61">
        <w:trPr>
          <w:trHeight w:val="490"/>
        </w:trPr>
        <w:tc>
          <w:tcPr>
            <w:tcW w:w="9628" w:type="dxa"/>
            <w:gridSpan w:val="4"/>
          </w:tcPr>
          <w:p w14:paraId="2111A37D" w14:textId="124698DC" w:rsidR="00405660" w:rsidRDefault="00692A9D" w:rsidP="002D0D6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補助</w:t>
            </w:r>
            <w:r w:rsidR="00405660">
              <w:rPr>
                <w:rFonts w:hAnsi="ＭＳ 明朝" w:hint="eastAsia"/>
                <w:sz w:val="20"/>
                <w:szCs w:val="20"/>
              </w:rPr>
              <w:t>期間終了後の安全衛生活動の継続見込みに関する資料を添付</w:t>
            </w:r>
          </w:p>
          <w:p w14:paraId="3CB9B47F" w14:textId="77777777" w:rsidR="00405660" w:rsidRDefault="00405660" w:rsidP="002D0D61">
            <w:r w:rsidRPr="008355C5">
              <w:rPr>
                <w:rFonts w:hint="eastAsia"/>
                <w:sz w:val="20"/>
              </w:rPr>
              <w:t xml:space="preserve">　　①　事業場における安全衛生管理体制</w:t>
            </w:r>
            <w:r w:rsidRPr="00994B7B">
              <w:rPr>
                <w:rFonts w:hint="eastAsia"/>
                <w:w w:val="80"/>
                <w:sz w:val="18"/>
                <w:szCs w:val="16"/>
              </w:rPr>
              <w:t>（担当部署・担当者がわかるもの）</w:t>
            </w:r>
          </w:p>
          <w:p w14:paraId="3B4E4DEB" w14:textId="77777777" w:rsidR="00405660" w:rsidRDefault="00405660" w:rsidP="002D0D61">
            <w:r w:rsidRPr="008355C5">
              <w:rPr>
                <w:rFonts w:hint="eastAsia"/>
                <w:sz w:val="20"/>
              </w:rPr>
              <w:t xml:space="preserve">　　②　　　　　同　　安全衛生年間計画</w:t>
            </w:r>
            <w:r w:rsidRPr="00994B7B">
              <w:rPr>
                <w:rFonts w:hint="eastAsia"/>
                <w:w w:val="80"/>
                <w:sz w:val="18"/>
                <w:szCs w:val="16"/>
              </w:rPr>
              <w:t>（</w:t>
            </w:r>
            <w:r>
              <w:rPr>
                <w:rFonts w:hint="eastAsia"/>
                <w:w w:val="80"/>
                <w:sz w:val="18"/>
                <w:szCs w:val="16"/>
              </w:rPr>
              <w:t>既存の取組で可。</w:t>
            </w:r>
            <w:r w:rsidRPr="00994B7B">
              <w:rPr>
                <w:rFonts w:hint="eastAsia"/>
                <w:w w:val="80"/>
                <w:sz w:val="18"/>
                <w:szCs w:val="16"/>
              </w:rPr>
              <w:t>雇入時教育や健診</w:t>
            </w:r>
            <w:r>
              <w:rPr>
                <w:rFonts w:hint="eastAsia"/>
                <w:w w:val="80"/>
                <w:sz w:val="18"/>
                <w:szCs w:val="16"/>
              </w:rPr>
              <w:t>、職場巡視</w:t>
            </w:r>
            <w:r w:rsidRPr="00994B7B">
              <w:rPr>
                <w:rFonts w:hint="eastAsia"/>
                <w:w w:val="80"/>
                <w:sz w:val="18"/>
                <w:szCs w:val="16"/>
              </w:rPr>
              <w:t>等を含むもの）</w:t>
            </w:r>
          </w:p>
          <w:p w14:paraId="46100BC9" w14:textId="1173635A" w:rsidR="00405660" w:rsidRPr="00F762AA" w:rsidRDefault="00405660" w:rsidP="002D0D61">
            <w:r w:rsidRPr="008355C5">
              <w:rPr>
                <w:rFonts w:hint="eastAsia"/>
                <w:sz w:val="20"/>
              </w:rPr>
              <w:t xml:space="preserve">　　</w:t>
            </w:r>
            <w:r w:rsidRPr="00F762AA">
              <w:rPr>
                <w:rFonts w:hint="eastAsia"/>
                <w:sz w:val="20"/>
              </w:rPr>
              <w:t>③　次年度以降の安全衛生管理の方針</w:t>
            </w:r>
          </w:p>
          <w:p w14:paraId="70A0E892" w14:textId="77777777" w:rsidR="00405660" w:rsidRPr="008355C5" w:rsidRDefault="00405660" w:rsidP="002D0D6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  <w:p w14:paraId="68071EF9" w14:textId="77777777" w:rsidR="00405660" w:rsidRPr="00295B37" w:rsidRDefault="00405660" w:rsidP="002D0D6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98186E" w:rsidRPr="00295B37" w14:paraId="7BA8F789" w14:textId="77777777" w:rsidTr="00EB00E4">
        <w:trPr>
          <w:trHeight w:val="680"/>
        </w:trPr>
        <w:tc>
          <w:tcPr>
            <w:tcW w:w="2263" w:type="dxa"/>
            <w:vAlign w:val="center"/>
          </w:tcPr>
          <w:p w14:paraId="55A52D3F" w14:textId="3EEEE559" w:rsidR="0098186E" w:rsidRPr="00295B37" w:rsidRDefault="00692A9D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補助</w:t>
            </w:r>
            <w:r w:rsidR="00B03FD6" w:rsidRPr="00295B37">
              <w:rPr>
                <w:rFonts w:hAnsi="ＭＳ 明朝" w:hint="eastAsia"/>
                <w:sz w:val="20"/>
                <w:szCs w:val="20"/>
              </w:rPr>
              <w:t>対象経費（税込み）</w:t>
            </w:r>
          </w:p>
        </w:tc>
        <w:tc>
          <w:tcPr>
            <w:tcW w:w="4395" w:type="dxa"/>
            <w:gridSpan w:val="2"/>
            <w:vAlign w:val="center"/>
          </w:tcPr>
          <w:p w14:paraId="3CC5A6B9" w14:textId="0DADE5AD" w:rsidR="00F07F32" w:rsidRPr="00295B37" w:rsidRDefault="007F7411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  <w:tc>
          <w:tcPr>
            <w:tcW w:w="2970" w:type="dxa"/>
            <w:vAlign w:val="center"/>
          </w:tcPr>
          <w:p w14:paraId="0599E313" w14:textId="44983D6A" w:rsidR="0098186E" w:rsidRPr="00295B37" w:rsidRDefault="002F6DC1" w:rsidP="00EB00E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添付資料　見積書、価格表等</w:t>
            </w:r>
          </w:p>
        </w:tc>
      </w:tr>
    </w:tbl>
    <w:p w14:paraId="5F8E0BDB" w14:textId="506EF511" w:rsidR="00D56738" w:rsidRDefault="00D56738" w:rsidP="00D86C1E"/>
    <w:p w14:paraId="0B6294FB" w14:textId="2813AB22" w:rsidR="00692A9D" w:rsidRPr="00692A9D" w:rsidRDefault="00692A9D" w:rsidP="00692A9D">
      <w:pPr>
        <w:ind w:left="400" w:hangingChars="200" w:hanging="400"/>
        <w:rPr>
          <w:rFonts w:hint="eastAsia"/>
          <w:sz w:val="20"/>
        </w:rPr>
      </w:pPr>
      <w:bookmarkStart w:id="0" w:name="_GoBack"/>
      <w:bookmarkEnd w:id="0"/>
      <w:r w:rsidRPr="00692A9D">
        <w:rPr>
          <w:rFonts w:hint="eastAsia"/>
          <w:sz w:val="20"/>
        </w:rPr>
        <w:t>（注）個人情報については、本件の取得目的の範囲内で利用し、これらの目的以外で利用することはありません。</w:t>
      </w:r>
    </w:p>
    <w:p w14:paraId="5C9DF282" w14:textId="4498BBF3" w:rsidR="00737027" w:rsidRDefault="00737027">
      <w:pPr>
        <w:widowControl/>
        <w:jc w:val="left"/>
      </w:pPr>
      <w:r>
        <w:br w:type="page"/>
      </w:r>
    </w:p>
    <w:p w14:paraId="326F227C" w14:textId="63F7D3E5" w:rsidR="00D56738" w:rsidRDefault="003E508B" w:rsidP="00BF08BD">
      <w:pPr>
        <w:jc w:val="right"/>
      </w:pPr>
      <w:r>
        <w:rPr>
          <w:rFonts w:hint="eastAsia"/>
        </w:rPr>
        <w:lastRenderedPageBreak/>
        <w:t>別添</w:t>
      </w:r>
    </w:p>
    <w:p w14:paraId="25366364" w14:textId="7DFC9453" w:rsidR="00BF08BD" w:rsidRDefault="00BF08BD" w:rsidP="00BA4A53">
      <w:pPr>
        <w:jc w:val="center"/>
      </w:pPr>
      <w:r>
        <w:rPr>
          <w:rFonts w:hint="eastAsia"/>
        </w:rPr>
        <w:t>日本標準産業分類（第13回改定（平成26年４月１日施行））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F08BD" w:rsidRPr="00BF08BD" w14:paraId="021513B6" w14:textId="77777777" w:rsidTr="00BF08BD">
        <w:tc>
          <w:tcPr>
            <w:tcW w:w="2547" w:type="dxa"/>
          </w:tcPr>
          <w:p w14:paraId="3EEDA257" w14:textId="785CB696" w:rsidR="00BF08BD" w:rsidRPr="00BF08BD" w:rsidRDefault="00BF08BD" w:rsidP="00BA4A53">
            <w:pPr>
              <w:spacing w:line="320" w:lineRule="exact"/>
              <w:rPr>
                <w:sz w:val="21"/>
              </w:rPr>
            </w:pPr>
            <w:r w:rsidRPr="00BF08BD">
              <w:rPr>
                <w:rFonts w:hint="eastAsia"/>
                <w:sz w:val="21"/>
              </w:rPr>
              <w:t>中小企業基本法上の類型</w:t>
            </w:r>
          </w:p>
        </w:tc>
        <w:tc>
          <w:tcPr>
            <w:tcW w:w="7081" w:type="dxa"/>
          </w:tcPr>
          <w:p w14:paraId="3D79BB59" w14:textId="0FEA8EBF" w:rsidR="00BF08BD" w:rsidRPr="00BF08BD" w:rsidRDefault="00BF08BD" w:rsidP="00BA4A53">
            <w:pPr>
              <w:spacing w:line="320" w:lineRule="exact"/>
              <w:jc w:val="center"/>
              <w:rPr>
                <w:sz w:val="21"/>
              </w:rPr>
            </w:pPr>
            <w:r w:rsidRPr="00BF08BD">
              <w:rPr>
                <w:rFonts w:hint="eastAsia"/>
                <w:sz w:val="21"/>
              </w:rPr>
              <w:t>日本標準産業分類上の分類</w:t>
            </w:r>
          </w:p>
        </w:tc>
      </w:tr>
      <w:tr w:rsidR="00BF08BD" w14:paraId="29995F84" w14:textId="77777777" w:rsidTr="00BA4A53">
        <w:tc>
          <w:tcPr>
            <w:tcW w:w="2547" w:type="dxa"/>
            <w:vAlign w:val="center"/>
          </w:tcPr>
          <w:p w14:paraId="7DA1E071" w14:textId="7CBECA50" w:rsidR="00BF08BD" w:rsidRPr="00BA4A53" w:rsidRDefault="00BF08BD" w:rsidP="00BA4A53">
            <w:pPr>
              <w:spacing w:line="320" w:lineRule="exact"/>
              <w:jc w:val="center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卸売業</w:t>
            </w:r>
          </w:p>
        </w:tc>
        <w:tc>
          <w:tcPr>
            <w:tcW w:w="7081" w:type="dxa"/>
          </w:tcPr>
          <w:p w14:paraId="6792B03C" w14:textId="6FD4CCC0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大分類Ｉ（卸売業、小売業）のうち</w:t>
            </w:r>
          </w:p>
          <w:p w14:paraId="017FDD72" w14:textId="51BFC2A2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中分類５０（各種商品卸売業）</w:t>
            </w:r>
          </w:p>
          <w:p w14:paraId="215F0441" w14:textId="449A9572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中分類５１（繊維・衣服等卸売業）</w:t>
            </w:r>
          </w:p>
          <w:p w14:paraId="5533010A" w14:textId="79641306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中分類５２（飲食料品卸売業）</w:t>
            </w:r>
          </w:p>
          <w:p w14:paraId="20BBB04B" w14:textId="0F3ABA81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中分類５３（建築材料、鉱物・金属材料等卸売業）</w:t>
            </w:r>
          </w:p>
          <w:p w14:paraId="5B66EC56" w14:textId="5B119AF0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中分類５４（機械器具卸売業）</w:t>
            </w:r>
          </w:p>
          <w:p w14:paraId="462C3927" w14:textId="4D71CC3E" w:rsidR="00BF08BD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中分類５５（その他の卸売業）</w:t>
            </w:r>
          </w:p>
        </w:tc>
      </w:tr>
    </w:tbl>
    <w:p w14:paraId="5DD337F3" w14:textId="77777777" w:rsidR="00BF08BD" w:rsidRDefault="00BF08BD" w:rsidP="00BA4A53">
      <w:pPr>
        <w:spacing w:line="32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F08BD" w14:paraId="3203E478" w14:textId="77777777" w:rsidTr="00BA4A53">
        <w:tc>
          <w:tcPr>
            <w:tcW w:w="2547" w:type="dxa"/>
            <w:vAlign w:val="center"/>
          </w:tcPr>
          <w:p w14:paraId="6A3AC894" w14:textId="31338C8E" w:rsidR="00BF08BD" w:rsidRPr="00BA4A53" w:rsidRDefault="00BF08BD" w:rsidP="00BA4A53">
            <w:pPr>
              <w:spacing w:line="320" w:lineRule="exact"/>
              <w:jc w:val="center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小売業</w:t>
            </w:r>
          </w:p>
        </w:tc>
        <w:tc>
          <w:tcPr>
            <w:tcW w:w="7081" w:type="dxa"/>
          </w:tcPr>
          <w:p w14:paraId="37E06273" w14:textId="77777777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大分類Ｉ（卸売業、小売業）のうち</w:t>
            </w:r>
          </w:p>
          <w:p w14:paraId="362D970A" w14:textId="415EE8E4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中分類５６（各種商品小売業）</w:t>
            </w:r>
          </w:p>
          <w:p w14:paraId="0E083C7E" w14:textId="711942A0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中分類５７（織物・衣服・身の回り品小売業）</w:t>
            </w:r>
          </w:p>
          <w:p w14:paraId="6D0569CA" w14:textId="711DDF1F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中分類５８（飲食料品小売業）</w:t>
            </w:r>
          </w:p>
          <w:p w14:paraId="03B8572F" w14:textId="220590CA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中分類５９（機械器具小売業）</w:t>
            </w:r>
          </w:p>
          <w:p w14:paraId="51F54FA9" w14:textId="4A9057D8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中分類６０（その他の小売業）</w:t>
            </w:r>
          </w:p>
          <w:p w14:paraId="4AFDD8F7" w14:textId="1E86D7BB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中分類６１（無店舗小売業）</w:t>
            </w:r>
          </w:p>
          <w:p w14:paraId="07795C04" w14:textId="77777777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大分類Ｍ（宿泊業、飲食サービス業）のうち</w:t>
            </w:r>
          </w:p>
          <w:p w14:paraId="55CBC896" w14:textId="360EE7BE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中分類７６（飲食店）</w:t>
            </w:r>
          </w:p>
          <w:p w14:paraId="6C2DBEF6" w14:textId="74DD3073" w:rsidR="00BF08BD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中分類７７（持ち帰り・配達飲食サービス業）</w:t>
            </w:r>
          </w:p>
        </w:tc>
      </w:tr>
    </w:tbl>
    <w:p w14:paraId="03D93611" w14:textId="3EFBD33D" w:rsidR="00BF08BD" w:rsidRDefault="00BF08BD" w:rsidP="00BA4A53">
      <w:pPr>
        <w:spacing w:line="32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F08BD" w14:paraId="4326CE3E" w14:textId="77777777" w:rsidTr="00BA4A53">
        <w:tc>
          <w:tcPr>
            <w:tcW w:w="2547" w:type="dxa"/>
            <w:vAlign w:val="center"/>
          </w:tcPr>
          <w:p w14:paraId="0F280870" w14:textId="1BCBA05B" w:rsidR="00BF08BD" w:rsidRPr="00BA4A53" w:rsidRDefault="00BF08BD" w:rsidP="00BA4A53">
            <w:pPr>
              <w:spacing w:line="320" w:lineRule="exact"/>
              <w:jc w:val="center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サービス業</w:t>
            </w:r>
          </w:p>
        </w:tc>
        <w:tc>
          <w:tcPr>
            <w:tcW w:w="7081" w:type="dxa"/>
          </w:tcPr>
          <w:p w14:paraId="25D3B086" w14:textId="77777777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大分類Ｇ（情報通信業）のうち</w:t>
            </w:r>
          </w:p>
          <w:p w14:paraId="4527C784" w14:textId="0024BF1F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中分類３８（放送業）</w:t>
            </w:r>
          </w:p>
          <w:p w14:paraId="221DEDB2" w14:textId="1CC4C734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中分類３９（情報サービス業）</w:t>
            </w:r>
          </w:p>
          <w:p w14:paraId="713477DD" w14:textId="441ADF8C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小分類４１１（映像情報制作・配給業）</w:t>
            </w:r>
          </w:p>
          <w:p w14:paraId="04E74DF4" w14:textId="55FED4ED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小分類４１２（音声情報制作業）</w:t>
            </w:r>
          </w:p>
          <w:p w14:paraId="38A63613" w14:textId="2C3B647C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小分類４１５（広告制作業）</w:t>
            </w:r>
          </w:p>
          <w:p w14:paraId="5B7545BA" w14:textId="7D8AC175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小分類４１６（映像・音声・文字情報制作に附帯するサービス業）</w:t>
            </w:r>
          </w:p>
          <w:p w14:paraId="3D00CDB5" w14:textId="77777777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大分類Ｋ（不動産業、物品賃貸業）のうち</w:t>
            </w:r>
          </w:p>
          <w:p w14:paraId="62E06A20" w14:textId="4F2CB298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小分類６９３（駐車場業）</w:t>
            </w:r>
          </w:p>
          <w:p w14:paraId="56543181" w14:textId="00CC4C43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中分類７０（物品賃貸業）</w:t>
            </w:r>
          </w:p>
          <w:p w14:paraId="76FC0092" w14:textId="77777777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大分類Ｌ（学術研究、専門・技術サービス業）</w:t>
            </w:r>
          </w:p>
          <w:p w14:paraId="3CAED1A8" w14:textId="77777777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大分類Ｍ（宿泊業、飲食サービス業）のうち</w:t>
            </w:r>
          </w:p>
          <w:p w14:paraId="19ADF42C" w14:textId="45D4D65C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 xml:space="preserve">　中分類７５（宿泊業）</w:t>
            </w:r>
          </w:p>
          <w:p w14:paraId="417D032B" w14:textId="50B9A371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大分類Ｎ（生活関連サービス業、娯楽業）※ただし、</w:t>
            </w:r>
            <w:r w:rsidRPr="00BA4A53">
              <w:rPr>
                <w:sz w:val="22"/>
              </w:rPr>
              <w:t>小分類７９１（旅行業）は除く</w:t>
            </w:r>
          </w:p>
          <w:p w14:paraId="73EF5186" w14:textId="77777777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大分類Ｏ（教育、学習支援業）</w:t>
            </w:r>
          </w:p>
          <w:p w14:paraId="3F1777C4" w14:textId="77777777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大分類Ｐ（医療、福祉）</w:t>
            </w:r>
          </w:p>
          <w:p w14:paraId="025A7E3D" w14:textId="77777777" w:rsidR="00BA4A53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大分類Ｑ（複合サービス事業）</w:t>
            </w:r>
          </w:p>
          <w:p w14:paraId="0DD86EFE" w14:textId="7CC016BD" w:rsidR="00BF08BD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大分類Ｒ（サービス業＜他に分類されないもの＞）</w:t>
            </w:r>
          </w:p>
        </w:tc>
      </w:tr>
    </w:tbl>
    <w:p w14:paraId="5DE39351" w14:textId="37CABB46" w:rsidR="00BF08BD" w:rsidRDefault="00BF08BD" w:rsidP="00BA4A53">
      <w:pPr>
        <w:spacing w:line="32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F08BD" w14:paraId="0F7ADF0E" w14:textId="77777777" w:rsidTr="00BA4A53">
        <w:tc>
          <w:tcPr>
            <w:tcW w:w="2547" w:type="dxa"/>
            <w:vAlign w:val="center"/>
          </w:tcPr>
          <w:p w14:paraId="0E1A054D" w14:textId="17BC9EA3" w:rsidR="00BF08BD" w:rsidRPr="00BA4A53" w:rsidRDefault="00BA4A53" w:rsidP="00BA4A53">
            <w:pPr>
              <w:spacing w:line="320" w:lineRule="exact"/>
              <w:jc w:val="center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製造業その他</w:t>
            </w:r>
          </w:p>
        </w:tc>
        <w:tc>
          <w:tcPr>
            <w:tcW w:w="7081" w:type="dxa"/>
          </w:tcPr>
          <w:p w14:paraId="174A1100" w14:textId="66204C87" w:rsidR="00BF08BD" w:rsidRPr="00BA4A53" w:rsidRDefault="00BA4A53" w:rsidP="00BA4A53">
            <w:pPr>
              <w:spacing w:line="320" w:lineRule="exact"/>
              <w:rPr>
                <w:sz w:val="22"/>
              </w:rPr>
            </w:pPr>
            <w:r w:rsidRPr="00BA4A53">
              <w:rPr>
                <w:rFonts w:hint="eastAsia"/>
                <w:sz w:val="22"/>
              </w:rPr>
              <w:t>上記以外の全て</w:t>
            </w:r>
          </w:p>
        </w:tc>
      </w:tr>
    </w:tbl>
    <w:p w14:paraId="301B1417" w14:textId="211BC091" w:rsidR="00737027" w:rsidRDefault="00737027" w:rsidP="00D86C1E"/>
    <w:sectPr w:rsidR="00737027" w:rsidSect="00FF16C2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F59647" w16cid:durableId="22691D30"/>
  <w16cid:commentId w16cid:paraId="12B72334" w16cid:durableId="22691D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824A7" w14:textId="77777777" w:rsidR="00976617" w:rsidRDefault="00976617" w:rsidP="00036B3D">
      <w:r>
        <w:separator/>
      </w:r>
    </w:p>
  </w:endnote>
  <w:endnote w:type="continuationSeparator" w:id="0">
    <w:p w14:paraId="4DD5D90C" w14:textId="77777777" w:rsidR="00976617" w:rsidRDefault="00976617" w:rsidP="0003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7F20C" w14:textId="77777777" w:rsidR="00976617" w:rsidRDefault="00976617" w:rsidP="00036B3D">
      <w:r>
        <w:separator/>
      </w:r>
    </w:p>
  </w:footnote>
  <w:footnote w:type="continuationSeparator" w:id="0">
    <w:p w14:paraId="18BB078D" w14:textId="77777777" w:rsidR="00976617" w:rsidRDefault="00976617" w:rsidP="0003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6DF"/>
    <w:multiLevelType w:val="hybridMultilevel"/>
    <w:tmpl w:val="85C41EC8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A5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84C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6F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45C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89D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E0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A5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618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3861"/>
    <w:multiLevelType w:val="hybridMultilevel"/>
    <w:tmpl w:val="30A4662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CEE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854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B2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64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2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A89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C6C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620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0309B"/>
    <w:multiLevelType w:val="hybridMultilevel"/>
    <w:tmpl w:val="B864586A"/>
    <w:lvl w:ilvl="0" w:tplc="BD946F3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0E2B08"/>
    <w:multiLevelType w:val="hybridMultilevel"/>
    <w:tmpl w:val="E7A0A70A"/>
    <w:lvl w:ilvl="0" w:tplc="BD946F30">
      <w:start w:val="1"/>
      <w:numFmt w:val="aiueoFullWidth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84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EA3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EA4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AEE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A81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2A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E40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1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85461"/>
    <w:multiLevelType w:val="hybridMultilevel"/>
    <w:tmpl w:val="55D2D38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8F3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49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21B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E0D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AE6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AF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E04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4A9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C2"/>
    <w:rsid w:val="00013A52"/>
    <w:rsid w:val="0003028C"/>
    <w:rsid w:val="00036B3D"/>
    <w:rsid w:val="00043D38"/>
    <w:rsid w:val="000D508D"/>
    <w:rsid w:val="000F643B"/>
    <w:rsid w:val="0012550F"/>
    <w:rsid w:val="001E6844"/>
    <w:rsid w:val="0021551C"/>
    <w:rsid w:val="002241EF"/>
    <w:rsid w:val="00271D95"/>
    <w:rsid w:val="00286134"/>
    <w:rsid w:val="00295B37"/>
    <w:rsid w:val="002C1D9C"/>
    <w:rsid w:val="002D6D9E"/>
    <w:rsid w:val="002F6DC1"/>
    <w:rsid w:val="003065B0"/>
    <w:rsid w:val="00321F7C"/>
    <w:rsid w:val="00325F52"/>
    <w:rsid w:val="00327D11"/>
    <w:rsid w:val="003756CF"/>
    <w:rsid w:val="003B0060"/>
    <w:rsid w:val="003E2C4F"/>
    <w:rsid w:val="003E508B"/>
    <w:rsid w:val="00405660"/>
    <w:rsid w:val="00441336"/>
    <w:rsid w:val="005032E3"/>
    <w:rsid w:val="00573BE2"/>
    <w:rsid w:val="0059498D"/>
    <w:rsid w:val="005A4126"/>
    <w:rsid w:val="00667D8A"/>
    <w:rsid w:val="00692A9D"/>
    <w:rsid w:val="006C27E7"/>
    <w:rsid w:val="006D76D7"/>
    <w:rsid w:val="006E0F05"/>
    <w:rsid w:val="00737027"/>
    <w:rsid w:val="007A009B"/>
    <w:rsid w:val="007F7411"/>
    <w:rsid w:val="008355C5"/>
    <w:rsid w:val="008E5BA6"/>
    <w:rsid w:val="0091491B"/>
    <w:rsid w:val="00921994"/>
    <w:rsid w:val="00976617"/>
    <w:rsid w:val="0098186E"/>
    <w:rsid w:val="009855BC"/>
    <w:rsid w:val="00994B7B"/>
    <w:rsid w:val="00A0049B"/>
    <w:rsid w:val="00A118B4"/>
    <w:rsid w:val="00AA7CC4"/>
    <w:rsid w:val="00AB4A12"/>
    <w:rsid w:val="00B03FD6"/>
    <w:rsid w:val="00B263C2"/>
    <w:rsid w:val="00BA4A53"/>
    <w:rsid w:val="00BD0F76"/>
    <w:rsid w:val="00BF08BD"/>
    <w:rsid w:val="00C57D6C"/>
    <w:rsid w:val="00CC3594"/>
    <w:rsid w:val="00CD03C9"/>
    <w:rsid w:val="00D05EB3"/>
    <w:rsid w:val="00D56738"/>
    <w:rsid w:val="00D86C1E"/>
    <w:rsid w:val="00E70157"/>
    <w:rsid w:val="00E934C7"/>
    <w:rsid w:val="00E94406"/>
    <w:rsid w:val="00EB00E4"/>
    <w:rsid w:val="00F07F32"/>
    <w:rsid w:val="00F762AA"/>
    <w:rsid w:val="00F912BC"/>
    <w:rsid w:val="00FA3151"/>
    <w:rsid w:val="00FD601D"/>
    <w:rsid w:val="00FE39E3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B6BCCE"/>
  <w15:chartTrackingRefBased/>
  <w15:docId w15:val="{BE2D97E0-EED6-49DE-A3AC-288EBCA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C1E"/>
    <w:pPr>
      <w:jc w:val="center"/>
    </w:pPr>
  </w:style>
  <w:style w:type="character" w:customStyle="1" w:styleId="a4">
    <w:name w:val="記 (文字)"/>
    <w:basedOn w:val="a0"/>
    <w:link w:val="a3"/>
    <w:uiPriority w:val="99"/>
    <w:rsid w:val="00D86C1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86C1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C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D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C27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27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27E7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7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27E7"/>
    <w:rPr>
      <w:rFonts w:ascii="ＭＳ 明朝" w:eastAsia="ＭＳ 明朝"/>
      <w:b/>
      <w:bCs/>
      <w:sz w:val="24"/>
    </w:rPr>
  </w:style>
  <w:style w:type="paragraph" w:styleId="ad">
    <w:name w:val="Revision"/>
    <w:hidden/>
    <w:uiPriority w:val="99"/>
    <w:semiHidden/>
    <w:rsid w:val="006C27E7"/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C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27E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36B3D"/>
    <w:rPr>
      <w:rFonts w:ascii="ＭＳ 明朝"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36B3D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CC35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12" Type="http://schemas.microsoft.com/office/2016/09/relationships/commentsIds" Target="commentsId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